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C73" w:rsidRDefault="00774C73"/>
    <w:p w:rsidR="00774C73" w:rsidRDefault="00774C73">
      <w:bookmarkStart w:id="0" w:name="_GoBack"/>
      <w:bookmarkEnd w:id="0"/>
    </w:p>
    <w:tbl>
      <w:tblPr>
        <w:tblW w:w="11385" w:type="dxa"/>
        <w:tblLook w:val="04A0" w:firstRow="1" w:lastRow="0" w:firstColumn="1" w:lastColumn="0" w:noHBand="0" w:noVBand="1"/>
      </w:tblPr>
      <w:tblGrid>
        <w:gridCol w:w="3762"/>
        <w:gridCol w:w="2968"/>
        <w:gridCol w:w="1735"/>
        <w:gridCol w:w="1524"/>
        <w:gridCol w:w="1396"/>
      </w:tblGrid>
      <w:tr w:rsidR="00774C73" w:rsidRPr="00774C73" w:rsidTr="00774C73">
        <w:trPr>
          <w:trHeight w:val="304"/>
        </w:trPr>
        <w:tc>
          <w:tcPr>
            <w:tcW w:w="11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C73" w:rsidRPr="00774C73" w:rsidRDefault="00774C73" w:rsidP="00774C7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 xml:space="preserve">Сведения об исполнении федерального бюджета по доходам, </w:t>
            </w:r>
          </w:p>
        </w:tc>
      </w:tr>
      <w:tr w:rsidR="00774C73" w:rsidRPr="00774C73" w:rsidTr="00774C73">
        <w:trPr>
          <w:trHeight w:val="304"/>
        </w:trPr>
        <w:tc>
          <w:tcPr>
            <w:tcW w:w="11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C73" w:rsidRPr="00774C73" w:rsidRDefault="00774C73" w:rsidP="00774C7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774C73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>администрируемым</w:t>
            </w:r>
            <w:proofErr w:type="gramEnd"/>
            <w:r w:rsidRPr="00774C73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 xml:space="preserve"> Федеральной службой по интеллектуальной собственности за январь - июнь 2018 г.</w:t>
            </w:r>
          </w:p>
        </w:tc>
      </w:tr>
      <w:tr w:rsidR="00774C73" w:rsidRPr="00774C73" w:rsidTr="00774C73">
        <w:trPr>
          <w:trHeight w:val="246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C73" w:rsidRPr="00774C73" w:rsidRDefault="00774C73" w:rsidP="00774C7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C73" w:rsidRPr="00774C73" w:rsidRDefault="00774C73" w:rsidP="0077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C73" w:rsidRPr="00774C73" w:rsidRDefault="00774C73" w:rsidP="0077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C73" w:rsidRPr="00774C73" w:rsidRDefault="00774C73" w:rsidP="0077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4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тыс.рублей</w:t>
            </w:r>
            <w:proofErr w:type="spellEnd"/>
          </w:p>
        </w:tc>
      </w:tr>
      <w:tr w:rsidR="00774C73" w:rsidRPr="00774C73" w:rsidTr="00774C73">
        <w:trPr>
          <w:trHeight w:val="347"/>
        </w:trPr>
        <w:tc>
          <w:tcPr>
            <w:tcW w:w="3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73">
              <w:rPr>
                <w:rFonts w:ascii="Times New Roman" w:eastAsia="Times New Roman" w:hAnsi="Times New Roman" w:cs="Times New Roman"/>
                <w:lang w:eastAsia="ru-RU"/>
              </w:rPr>
              <w:t>Наименование доходов</w:t>
            </w:r>
          </w:p>
        </w:tc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73">
              <w:rPr>
                <w:rFonts w:ascii="Times New Roman" w:eastAsia="Times New Roman" w:hAnsi="Times New Roman" w:cs="Times New Roman"/>
                <w:lang w:eastAsia="ru-RU"/>
              </w:rPr>
              <w:t>Код доходов бюджетной классификации Российской Федерации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73">
              <w:rPr>
                <w:rFonts w:ascii="Times New Roman" w:eastAsia="Times New Roman" w:hAnsi="Times New Roman" w:cs="Times New Roman"/>
                <w:lang w:eastAsia="ru-RU"/>
              </w:rPr>
              <w:t>Утвержденный план на год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73">
              <w:rPr>
                <w:rFonts w:ascii="Times New Roman" w:eastAsia="Times New Roman" w:hAnsi="Times New Roman" w:cs="Times New Roman"/>
                <w:lang w:eastAsia="ru-RU"/>
              </w:rPr>
              <w:t>Фактическое исполнение за год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73">
              <w:rPr>
                <w:rFonts w:ascii="Times New Roman" w:eastAsia="Times New Roman" w:hAnsi="Times New Roman" w:cs="Times New Roman"/>
                <w:lang w:eastAsia="ru-RU"/>
              </w:rPr>
              <w:t>% исполнения</w:t>
            </w:r>
          </w:p>
        </w:tc>
      </w:tr>
      <w:tr w:rsidR="00774C73" w:rsidRPr="00774C73" w:rsidTr="00774C73">
        <w:trPr>
          <w:trHeight w:val="420"/>
        </w:trPr>
        <w:tc>
          <w:tcPr>
            <w:tcW w:w="3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4C73" w:rsidRPr="00774C73" w:rsidTr="00774C73">
        <w:trPr>
          <w:trHeight w:val="463"/>
        </w:trPr>
        <w:tc>
          <w:tcPr>
            <w:tcW w:w="3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4C73" w:rsidRPr="00774C73" w:rsidTr="00774C73">
        <w:trPr>
          <w:trHeight w:val="260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C73" w:rsidRPr="00774C73" w:rsidRDefault="00774C73" w:rsidP="00774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7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7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7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7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74C73" w:rsidRPr="00774C73" w:rsidTr="00774C73">
        <w:trPr>
          <w:trHeight w:val="1839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федеральный бюджет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10807081010000110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141,2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48,0</w:t>
            </w:r>
          </w:p>
        </w:tc>
      </w:tr>
      <w:tr w:rsidR="00774C73" w:rsidRPr="00774C73" w:rsidTr="00774C73">
        <w:trPr>
          <w:trHeight w:val="18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Государственная пошлина за совершение уполномоченным федеральным органом исполнительной власти действий по государственной регистрации программы для электронных вычислительных машин, базы данных и топологии интегральной микросхемы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10809000010000110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69 425,5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34 798,4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50,1</w:t>
            </w:r>
          </w:p>
        </w:tc>
      </w:tr>
      <w:tr w:rsidR="00774C73" w:rsidRPr="00774C73" w:rsidTr="00774C73">
        <w:trPr>
          <w:trHeight w:val="2259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Доходы по остаткам средств на счетах федерального бюджета и от их размещения, кроме средств Резервного фонда и Фонда национального благосостояния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11102012016000120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209,2</w:t>
            </w:r>
          </w:p>
        </w:tc>
      </w:tr>
      <w:tr w:rsidR="00774C73" w:rsidRPr="00774C73" w:rsidTr="00774C73">
        <w:trPr>
          <w:trHeight w:val="240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Российской Федерации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11109011016000120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1 081 118,4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828 767,1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76,7</w:t>
            </w:r>
          </w:p>
        </w:tc>
      </w:tr>
      <w:tr w:rsidR="00774C73" w:rsidRPr="00774C73" w:rsidTr="00774C73">
        <w:trPr>
          <w:trHeight w:val="156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Прочие доходы от компенсации затрат федерального бюджета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11302991016000130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2 685,0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1 469,4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54,7</w:t>
            </w:r>
          </w:p>
        </w:tc>
      </w:tr>
      <w:tr w:rsidR="00774C73" w:rsidRPr="00774C73" w:rsidTr="00774C73">
        <w:trPr>
          <w:trHeight w:val="3896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lastRenderedPageBreak/>
              <w:t>Патентные и иные пошлины за совершение юридически значимых действий, связанных с патентом на изобретение, полезную модель, промышленный образец, с государственной регистрацией товарного знака и знака обслуживания, с государственной регистрацией и предоставлением исключительного права на наименование мест происхождения товара, а также с государственной регистрацией перехода исключительных прав к другим лицам и договоров о распоряжении этими правами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11505020016000140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3 468 114,7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2 557 380,4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73,7</w:t>
            </w:r>
          </w:p>
        </w:tc>
      </w:tr>
      <w:tr w:rsidR="00774C73" w:rsidRPr="00774C73" w:rsidTr="00774C73">
        <w:trPr>
          <w:trHeight w:val="227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Российской Федерации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11633010016000140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774C73" w:rsidRPr="00774C73" w:rsidTr="00774C73">
        <w:trPr>
          <w:trHeight w:val="198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федеральный бюджет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11690010016000140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43,7</w:t>
            </w:r>
          </w:p>
        </w:tc>
      </w:tr>
      <w:tr w:rsidR="00774C73" w:rsidRPr="00774C73" w:rsidTr="00774C73">
        <w:trPr>
          <w:trHeight w:val="1173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Доходы федерального бюджета от возврата бюджетными учреждениями остатков субсидий прошлых лет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21801010010000180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187,8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774C73" w:rsidRPr="00774C73" w:rsidTr="00774C73">
        <w:trPr>
          <w:trHeight w:val="463"/>
        </w:trPr>
        <w:tc>
          <w:tcPr>
            <w:tcW w:w="6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4 621 575,3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3 422 945,2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74C73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74,1</w:t>
            </w:r>
          </w:p>
        </w:tc>
      </w:tr>
      <w:tr w:rsidR="00774C73" w:rsidRPr="00774C73" w:rsidTr="00774C73">
        <w:trPr>
          <w:trHeight w:val="362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C73" w:rsidRPr="00774C73" w:rsidRDefault="00774C73" w:rsidP="00774C73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C73" w:rsidRPr="00774C73" w:rsidRDefault="00774C73" w:rsidP="0077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C73" w:rsidRPr="00774C73" w:rsidRDefault="00774C73" w:rsidP="0077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C73" w:rsidRPr="00774C73" w:rsidRDefault="00774C73" w:rsidP="0077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C73" w:rsidRPr="00774C73" w:rsidRDefault="00774C73" w:rsidP="0077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545A" w:rsidRDefault="00C9545A"/>
    <w:sectPr w:rsidR="00C9545A" w:rsidSect="00774C73">
      <w:pgSz w:w="11906" w:h="16838"/>
      <w:pgMar w:top="142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6BA"/>
    <w:rsid w:val="004A46BA"/>
    <w:rsid w:val="00774C73"/>
    <w:rsid w:val="00C9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CA817-A9F0-4F1C-970B-0E23314E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4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 Евгений Владимирович</dc:creator>
  <cp:keywords/>
  <dc:description/>
  <cp:lastModifiedBy>Зенин Евгений Владимирович</cp:lastModifiedBy>
  <cp:revision>2</cp:revision>
  <dcterms:created xsi:type="dcterms:W3CDTF">2019-10-10T08:21:00Z</dcterms:created>
  <dcterms:modified xsi:type="dcterms:W3CDTF">2019-10-10T08:22:00Z</dcterms:modified>
</cp:coreProperties>
</file>